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ED5FDE9" w14:textId="77777777" w:rsidR="00E54172" w:rsidRDefault="00E54172" w:rsidP="00E54172">
      <w:pPr>
        <w:pStyle w:val="Titolocopertina"/>
        <w:ind w:left="284"/>
      </w:pPr>
      <w:r>
        <w:t xml:space="preserve">GARA PER LA FORNITURA DI ENERGIA ELETTRICA E DEI SERVIZI CONNESSI PER LE PUBBLICHE AMMINISTRAZIONI  </w:t>
      </w:r>
    </w:p>
    <w:p w14:paraId="427A882B" w14:textId="77777777" w:rsidR="00E54172" w:rsidRDefault="00E54172" w:rsidP="00E54172">
      <w:pPr>
        <w:pStyle w:val="Titolocopertina"/>
        <w:ind w:left="284"/>
      </w:pPr>
    </w:p>
    <w:p w14:paraId="450B963B" w14:textId="5001F543" w:rsidR="00827C3B" w:rsidRPr="00BF13C1" w:rsidRDefault="00E54172" w:rsidP="00E54172">
      <w:pPr>
        <w:pStyle w:val="Titolocopertina"/>
        <w:ind w:left="284"/>
      </w:pPr>
      <w:r>
        <w:t>EDIZIONE 19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23BBB352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E54172">
        <w:t>TECNICO-</w:t>
      </w:r>
      <w:r w:rsidRPr="00BF13C1">
        <w:t>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2901EA" w14:textId="77777777" w:rsidR="00E54172" w:rsidRPr="00943745" w:rsidRDefault="003109B9" w:rsidP="00E54172">
      <w:pPr>
        <w:spacing w:line="360" w:lineRule="auto"/>
        <w:ind w:firstLine="284"/>
        <w:rPr>
          <w:rFonts w:asciiTheme="minorHAnsi" w:hAnsiTheme="minorHAnsi" w:cs="Arial"/>
          <w:b/>
          <w:i/>
          <w:sz w:val="20"/>
          <w:szCs w:val="20"/>
          <w:u w:val="single"/>
        </w:rPr>
      </w:pPr>
      <w:hyperlink r:id="rId8" w:history="1">
        <w:r w:rsidR="00E54172" w:rsidRPr="00943745">
          <w:rPr>
            <w:rStyle w:val="Collegamentoipertestuale"/>
            <w:rFonts w:asciiTheme="minorHAnsi" w:hAnsiTheme="minorHAnsi" w:cs="Arial"/>
            <w:b/>
            <w:i/>
            <w:sz w:val="20"/>
            <w:szCs w:val="20"/>
          </w:rPr>
          <w:t>seusconsip@postacert.consip.it</w:t>
        </w:r>
      </w:hyperlink>
    </w:p>
    <w:p w14:paraId="2DC51C85" w14:textId="325D6644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943745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943745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607D8DE7" w:rsidR="00735A27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43745">
        <w:rPr>
          <w:rFonts w:asciiTheme="minorHAnsi" w:hAnsiTheme="minorHAnsi" w:cs="Arial"/>
          <w:bCs/>
          <w:sz w:val="20"/>
          <w:szCs w:val="20"/>
        </w:rPr>
        <w:t>Roma,</w:t>
      </w:r>
      <w:r w:rsidRPr="00943745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4A435A" w:rsidRPr="00943745">
        <w:rPr>
          <w:rFonts w:asciiTheme="minorHAnsi" w:hAnsiTheme="minorHAnsi" w:cs="Arial"/>
          <w:bCs/>
          <w:sz w:val="20"/>
          <w:szCs w:val="20"/>
        </w:rPr>
        <w:t>03/02/2021</w:t>
      </w:r>
    </w:p>
    <w:p w14:paraId="1434046E" w14:textId="77777777" w:rsidR="008449F2" w:rsidRPr="00943745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943745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943745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BD2797" w:rsidRDefault="00F8539B" w:rsidP="00BD279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D2797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BD2797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BD2797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BD2797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39ACF52B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BE3815">
        <w:rPr>
          <w:rFonts w:asciiTheme="minorHAnsi" w:hAnsiTheme="minorHAnsi" w:cs="Arial"/>
          <w:bCs/>
          <w:sz w:val="20"/>
          <w:szCs w:val="20"/>
        </w:rPr>
        <w:t>.</w:t>
      </w:r>
    </w:p>
    <w:p w14:paraId="52E25F38" w14:textId="7842ECA9" w:rsidR="00F8539B" w:rsidRPr="008A1AFD" w:rsidRDefault="00F8539B" w:rsidP="00BE3815">
      <w:pPr>
        <w:spacing w:before="120"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E54172" w:rsidRPr="00E54172">
        <w:rPr>
          <w:rFonts w:asciiTheme="minorHAnsi" w:hAnsiTheme="minorHAnsi" w:cs="Arial"/>
          <w:b/>
          <w:bCs/>
          <w:sz w:val="20"/>
          <w:szCs w:val="20"/>
        </w:rPr>
        <w:t>Energia Elettrica 19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</w:t>
      </w:r>
      <w:r w:rsidRPr="004A435A">
        <w:rPr>
          <w:rFonts w:asciiTheme="minorHAnsi" w:hAnsiTheme="minorHAnsi" w:cs="Arial"/>
          <w:bCs/>
          <w:sz w:val="20"/>
          <w:szCs w:val="20"/>
        </w:rPr>
        <w:t>trattamento dei dati personali sotto riportata - compilando il presente questionario e inviandolo entro</w:t>
      </w:r>
      <w:r w:rsidR="004A4EB1" w:rsidRPr="004A435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E3815" w:rsidRPr="004A435A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4A4EB1" w:rsidRPr="004A435A">
        <w:rPr>
          <w:rFonts w:asciiTheme="minorHAnsi" w:hAnsiTheme="minorHAnsi" w:cs="Arial"/>
          <w:b/>
          <w:bCs/>
          <w:sz w:val="20"/>
          <w:szCs w:val="20"/>
          <w:u w:val="single"/>
        </w:rPr>
        <w:t>1</w:t>
      </w:r>
      <w:r w:rsidR="00BE3815" w:rsidRPr="004A435A">
        <w:rPr>
          <w:rFonts w:asciiTheme="minorHAnsi" w:hAnsiTheme="minorHAnsi" w:cs="Arial"/>
          <w:b/>
          <w:bCs/>
          <w:sz w:val="20"/>
          <w:szCs w:val="20"/>
          <w:u w:val="single"/>
        </w:rPr>
        <w:t>9 febbraio 2021</w:t>
      </w:r>
      <w:r w:rsidR="004A4EB1" w:rsidRPr="004A435A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4A435A">
        <w:rPr>
          <w:rFonts w:asciiTheme="minorHAnsi" w:hAnsiTheme="minorHAnsi" w:cs="Arial"/>
          <w:bCs/>
          <w:sz w:val="20"/>
          <w:szCs w:val="20"/>
        </w:rPr>
        <w:t>all’indirizzo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301D27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54172" w:rsidRPr="00CC7448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147A02" w:rsidRPr="008A1AFD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4B9622FD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</w:t>
      </w:r>
      <w:r w:rsidR="00DD7A34">
        <w:rPr>
          <w:rFonts w:asciiTheme="minorHAnsi" w:hAnsiTheme="minorHAnsi" w:cs="Arial"/>
          <w:bCs/>
          <w:sz w:val="20"/>
          <w:szCs w:val="20"/>
        </w:rPr>
        <w:t xml:space="preserve">renti </w:t>
      </w:r>
      <w:r w:rsidR="00F86B94">
        <w:rPr>
          <w:rFonts w:asciiTheme="minorHAnsi" w:hAnsiTheme="minorHAnsi" w:cs="Arial"/>
          <w:bCs/>
          <w:sz w:val="20"/>
          <w:szCs w:val="20"/>
        </w:rPr>
        <w:t>l’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2A3E9B82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AB2A6B4" w14:textId="25A26641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02E2C4CA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F86B94">
        <w:rPr>
          <w:rFonts w:asciiTheme="minorHAnsi" w:hAnsiTheme="minorHAnsi" w:cs="Arial"/>
          <w:bCs/>
          <w:sz w:val="20"/>
          <w:szCs w:val="20"/>
        </w:rPr>
        <w:t>da parte N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C67501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bookmarkStart w:id="0" w:name="_GoBack"/>
      <w:r w:rsidRPr="00C67501">
        <w:rPr>
          <w:rFonts w:asciiTheme="minorHAnsi" w:hAnsiTheme="minorHAnsi" w:cs="Arial"/>
          <w:bCs/>
          <w:i/>
          <w:sz w:val="20"/>
          <w:szCs w:val="20"/>
        </w:rPr>
        <w:t>ii)</w:t>
      </w:r>
      <w:bookmarkEnd w:id="0"/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6EA2ED0C" w14:textId="77777777" w:rsidR="00DC0155" w:rsidRDefault="00DC015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19AD3E0" w14:textId="77777777" w:rsidR="00BE3815" w:rsidRDefault="00BE3815" w:rsidP="00DC0155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CD1031B" w14:textId="496D4FCA" w:rsidR="00DC0155" w:rsidRPr="00BC6312" w:rsidRDefault="00DC0155" w:rsidP="00DC0155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Breve descrizione dell’iniziativa </w:t>
      </w:r>
    </w:p>
    <w:p w14:paraId="29712004" w14:textId="77777777" w:rsidR="00DC0155" w:rsidRPr="00636E73" w:rsidRDefault="00DC0155" w:rsidP="00DC015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>Consip intende bandire una gara d’appalto per la fornitura di energia elettrica e dei servizi connessi per le Pubbliche Amministrazioni, suddivisa in lotti geografici. A seguito della gara sarà stipulata una convenzione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14:paraId="73E60102" w14:textId="3D3A3162" w:rsidR="00DC0155" w:rsidRPr="003177B8" w:rsidRDefault="00DC0155" w:rsidP="00DC015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Ciascuna convenzione avrà un periodo indicativo di adesione di 12 mesi, eventualmente prorogabili. I singoli contratti di fornitura, attivati dalle Pubbliche Amministrazioni mediante l’adesione alla convenzione, avranno una </w:t>
      </w:r>
      <w:r w:rsidR="00FA34AF">
        <w:rPr>
          <w:rFonts w:asciiTheme="minorHAnsi" w:hAnsiTheme="minorHAnsi" w:cs="Arial"/>
          <w:bCs/>
          <w:sz w:val="20"/>
          <w:szCs w:val="20"/>
        </w:rPr>
        <w:t>durata di 12/18/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24 mesi. Per garantire una minore esposizione al rischio, dare maggiore stimolo alla concorrenza e </w:t>
      </w:r>
      <w:r w:rsidRPr="003177B8">
        <w:rPr>
          <w:rFonts w:asciiTheme="minorHAnsi" w:hAnsiTheme="minorHAnsi" w:cs="Arial"/>
          <w:bCs/>
          <w:sz w:val="20"/>
          <w:szCs w:val="20"/>
        </w:rPr>
        <w:t xml:space="preserve">agevolare la presentazione di offerte competitive, si pensa di </w:t>
      </w:r>
      <w:r w:rsidRPr="00301D27">
        <w:rPr>
          <w:rFonts w:asciiTheme="minorHAnsi" w:hAnsiTheme="minorHAnsi" w:cs="Arial"/>
          <w:bCs/>
          <w:sz w:val="20"/>
          <w:szCs w:val="20"/>
        </w:rPr>
        <w:t xml:space="preserve">suddividere il </w:t>
      </w:r>
      <w:r w:rsidR="00D47333">
        <w:rPr>
          <w:rFonts w:asciiTheme="minorHAnsi" w:hAnsiTheme="minorHAnsi" w:cs="Arial"/>
          <w:bCs/>
          <w:sz w:val="20"/>
          <w:szCs w:val="20"/>
        </w:rPr>
        <w:t>quantitativo annuo messo a gara</w:t>
      </w:r>
      <w:r w:rsidRPr="00301D27">
        <w:rPr>
          <w:rFonts w:asciiTheme="minorHAnsi" w:hAnsiTheme="minorHAnsi" w:cs="Arial"/>
          <w:bCs/>
          <w:sz w:val="20"/>
          <w:szCs w:val="20"/>
        </w:rPr>
        <w:t xml:space="preserve"> (comprensivo di eventuali estensioni </w:t>
      </w:r>
      <w:r w:rsidR="00301D27" w:rsidRPr="00301D27">
        <w:rPr>
          <w:rFonts w:asciiTheme="minorHAnsi" w:hAnsiTheme="minorHAnsi" w:cs="Arial"/>
          <w:bCs/>
          <w:sz w:val="20"/>
          <w:szCs w:val="20"/>
        </w:rPr>
        <w:t xml:space="preserve">si stima sia compreso tra </w:t>
      </w:r>
      <w:r w:rsidR="00D47333">
        <w:rPr>
          <w:rFonts w:asciiTheme="minorHAnsi" w:hAnsiTheme="minorHAnsi" w:cs="Arial"/>
          <w:bCs/>
          <w:sz w:val="20"/>
          <w:szCs w:val="20"/>
        </w:rPr>
        <w:t xml:space="preserve">16,5-18,0 </w:t>
      </w:r>
      <w:proofErr w:type="spellStart"/>
      <w:r w:rsidR="00D47333">
        <w:rPr>
          <w:rFonts w:asciiTheme="minorHAnsi" w:hAnsiTheme="minorHAnsi" w:cs="Arial"/>
          <w:bCs/>
          <w:sz w:val="20"/>
          <w:szCs w:val="20"/>
        </w:rPr>
        <w:t>TWh</w:t>
      </w:r>
      <w:proofErr w:type="spellEnd"/>
      <w:r w:rsidR="00D47333">
        <w:rPr>
          <w:rFonts w:asciiTheme="minorHAnsi" w:hAnsiTheme="minorHAnsi" w:cs="Arial"/>
          <w:bCs/>
          <w:sz w:val="20"/>
          <w:szCs w:val="20"/>
        </w:rPr>
        <w:t>)</w:t>
      </w:r>
      <w:r w:rsidRPr="00301D27">
        <w:rPr>
          <w:rFonts w:asciiTheme="minorHAnsi" w:hAnsiTheme="minorHAnsi" w:cs="Arial"/>
          <w:bCs/>
          <w:sz w:val="20"/>
          <w:szCs w:val="20"/>
        </w:rPr>
        <w:t xml:space="preserve"> in</w:t>
      </w:r>
      <w:r w:rsidRPr="003177B8">
        <w:rPr>
          <w:rFonts w:asciiTheme="minorHAnsi" w:hAnsiTheme="minorHAnsi" w:cs="Arial"/>
          <w:bCs/>
          <w:sz w:val="20"/>
          <w:szCs w:val="20"/>
        </w:rPr>
        <w:t xml:space="preserve"> lotti geografici del valore singolo compreso nel </w:t>
      </w:r>
      <w:proofErr w:type="spellStart"/>
      <w:r w:rsidRPr="003177B8">
        <w:rPr>
          <w:rFonts w:asciiTheme="minorHAnsi" w:hAnsiTheme="minorHAnsi" w:cs="Arial"/>
          <w:bCs/>
          <w:sz w:val="20"/>
          <w:szCs w:val="20"/>
        </w:rPr>
        <w:t>range</w:t>
      </w:r>
      <w:proofErr w:type="spellEnd"/>
      <w:r w:rsidRPr="003177B8">
        <w:rPr>
          <w:rFonts w:asciiTheme="minorHAnsi" w:hAnsiTheme="minorHAnsi" w:cs="Arial"/>
          <w:bCs/>
          <w:sz w:val="20"/>
          <w:szCs w:val="20"/>
        </w:rPr>
        <w:t xml:space="preserve"> 250 – 1.</w:t>
      </w:r>
      <w:r w:rsidR="00FA34AF">
        <w:rPr>
          <w:rFonts w:asciiTheme="minorHAnsi" w:hAnsiTheme="minorHAnsi" w:cs="Arial"/>
          <w:bCs/>
          <w:sz w:val="20"/>
          <w:szCs w:val="20"/>
        </w:rPr>
        <w:t>2</w:t>
      </w:r>
      <w:r w:rsidRPr="003177B8">
        <w:rPr>
          <w:rFonts w:asciiTheme="minorHAnsi" w:hAnsiTheme="minorHAnsi" w:cs="Arial"/>
          <w:bCs/>
          <w:sz w:val="20"/>
          <w:szCs w:val="20"/>
        </w:rPr>
        <w:t xml:space="preserve">00 </w:t>
      </w:r>
      <w:proofErr w:type="spellStart"/>
      <w:r w:rsidRPr="003177B8">
        <w:rPr>
          <w:rFonts w:asciiTheme="minorHAnsi" w:hAnsiTheme="minorHAnsi" w:cs="Arial"/>
          <w:bCs/>
          <w:sz w:val="20"/>
          <w:szCs w:val="20"/>
        </w:rPr>
        <w:t>GWh</w:t>
      </w:r>
      <w:proofErr w:type="spellEnd"/>
      <w:r w:rsidRPr="003177B8">
        <w:rPr>
          <w:rFonts w:asciiTheme="minorHAnsi" w:hAnsiTheme="minorHAnsi" w:cs="Arial"/>
          <w:bCs/>
          <w:sz w:val="20"/>
          <w:szCs w:val="20"/>
        </w:rPr>
        <w:t>/anno. Si precisa che:</w:t>
      </w:r>
    </w:p>
    <w:p w14:paraId="59C19579" w14:textId="77777777" w:rsidR="00DC0155" w:rsidRPr="003177B8" w:rsidRDefault="00DC0155" w:rsidP="00DC0155">
      <w:pPr>
        <w:pStyle w:val="Paragrafoelenco"/>
        <w:numPr>
          <w:ilvl w:val="0"/>
          <w:numId w:val="43"/>
        </w:numPr>
        <w:spacing w:line="276" w:lineRule="auto"/>
        <w:ind w:hanging="278"/>
        <w:jc w:val="both"/>
        <w:rPr>
          <w:rFonts w:asciiTheme="minorHAnsi" w:hAnsiTheme="minorHAnsi" w:cs="Arial"/>
          <w:bCs/>
          <w:sz w:val="20"/>
          <w:szCs w:val="20"/>
        </w:rPr>
      </w:pPr>
      <w:r w:rsidRPr="003177B8">
        <w:rPr>
          <w:rFonts w:asciiTheme="minorHAnsi" w:hAnsiTheme="minorHAnsi" w:cs="Arial"/>
          <w:bCs/>
          <w:sz w:val="20"/>
          <w:szCs w:val="20"/>
        </w:rPr>
        <w:t>il quantitativo massimo non è garantito;</w:t>
      </w:r>
    </w:p>
    <w:p w14:paraId="72902496" w14:textId="77777777" w:rsidR="00DC0155" w:rsidRPr="00B64F2F" w:rsidRDefault="00DC0155" w:rsidP="00DC0155">
      <w:pPr>
        <w:pStyle w:val="Paragrafoelenco"/>
        <w:numPr>
          <w:ilvl w:val="0"/>
          <w:numId w:val="43"/>
        </w:numPr>
        <w:spacing w:line="276" w:lineRule="auto"/>
        <w:ind w:hanging="278"/>
        <w:jc w:val="both"/>
        <w:rPr>
          <w:rFonts w:asciiTheme="minorHAnsi" w:hAnsiTheme="minorHAnsi" w:cs="Arial"/>
          <w:bCs/>
          <w:sz w:val="20"/>
          <w:szCs w:val="20"/>
        </w:rPr>
      </w:pPr>
      <w:r w:rsidRPr="00B64F2F">
        <w:rPr>
          <w:rFonts w:asciiTheme="minorHAnsi" w:hAnsiTheme="minorHAnsi" w:cs="Arial"/>
          <w:bCs/>
          <w:sz w:val="20"/>
          <w:szCs w:val="20"/>
        </w:rPr>
        <w:t>non è conosciuta a priori la distribuzione delle adesioni, né in termini geografici, né quantitativi, né qualitativi.</w:t>
      </w:r>
    </w:p>
    <w:p w14:paraId="48BBDEE5" w14:textId="3C93C961" w:rsidR="00BC6312" w:rsidRDefault="00DC0155" w:rsidP="00DC0155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Il 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fabbisogno </w:t>
      </w:r>
      <w:r w:rsidRPr="004A435A">
        <w:rPr>
          <w:rFonts w:asciiTheme="minorHAnsi" w:hAnsiTheme="minorHAnsi" w:cs="Arial"/>
          <w:bCs/>
          <w:sz w:val="20"/>
          <w:szCs w:val="20"/>
        </w:rPr>
        <w:t xml:space="preserve">di energia elettrica riconducibile al comparto della Pubblica Amministrazione è di circa </w:t>
      </w:r>
      <w:r w:rsidR="00BE3815" w:rsidRPr="004A435A">
        <w:rPr>
          <w:rFonts w:asciiTheme="minorHAnsi" w:hAnsiTheme="minorHAnsi" w:cs="Arial"/>
          <w:bCs/>
          <w:sz w:val="20"/>
          <w:szCs w:val="20"/>
        </w:rPr>
        <w:t>2</w:t>
      </w:r>
      <w:r w:rsidR="004A435A" w:rsidRPr="004A435A">
        <w:rPr>
          <w:rFonts w:asciiTheme="minorHAnsi" w:hAnsiTheme="minorHAnsi" w:cs="Arial"/>
          <w:bCs/>
          <w:sz w:val="20"/>
          <w:szCs w:val="20"/>
        </w:rPr>
        <w:t>2</w:t>
      </w:r>
      <w:r w:rsidRPr="004A435A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4A435A">
        <w:rPr>
          <w:rFonts w:asciiTheme="minorHAnsi" w:hAnsiTheme="minorHAnsi" w:cs="Arial"/>
          <w:bCs/>
          <w:sz w:val="20"/>
          <w:szCs w:val="20"/>
        </w:rPr>
        <w:t>TWh</w:t>
      </w:r>
      <w:proofErr w:type="spellEnd"/>
      <w:r w:rsidRPr="004A435A">
        <w:rPr>
          <w:rFonts w:asciiTheme="minorHAnsi" w:hAnsiTheme="minorHAnsi" w:cs="Arial"/>
          <w:bCs/>
          <w:sz w:val="20"/>
          <w:szCs w:val="20"/>
        </w:rPr>
        <w:t>/anno.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 Ulteriori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dati relativi ai consumi della PA in generale, e a quelle utilizzatrici delle convenzioni Consip, sono disponibili nella sezione Documentazione riservata all’iniziativa Energia Elettrica 1</w:t>
      </w:r>
      <w:r w:rsidR="00FA34AF">
        <w:rPr>
          <w:rFonts w:asciiTheme="minorHAnsi" w:hAnsiTheme="minorHAnsi" w:cs="Arial"/>
          <w:bCs/>
          <w:sz w:val="20"/>
          <w:szCs w:val="20"/>
        </w:rPr>
        <w:t>8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sul portale www.acquistinretepa.it (file Excel Dati generali sui consumi elettrici PA 201</w:t>
      </w:r>
      <w:r w:rsidR="00FA34AF">
        <w:rPr>
          <w:rFonts w:asciiTheme="minorHAnsi" w:hAnsiTheme="minorHAnsi" w:cs="Arial"/>
          <w:bCs/>
          <w:sz w:val="20"/>
          <w:szCs w:val="20"/>
        </w:rPr>
        <w:t>9</w:t>
      </w:r>
      <w:r w:rsidRPr="00636E73">
        <w:rPr>
          <w:rFonts w:asciiTheme="minorHAnsi" w:hAnsiTheme="minorHAnsi" w:cs="Arial"/>
          <w:bCs/>
          <w:sz w:val="20"/>
          <w:szCs w:val="20"/>
        </w:rPr>
        <w:t>).</w:t>
      </w:r>
      <w:r w:rsidR="00BC6312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D99B963" w14:textId="4D2D61A9" w:rsidR="00122B75" w:rsidRPr="00BC6312" w:rsidRDefault="000E4DD2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Domande</w:t>
      </w:r>
    </w:p>
    <w:p w14:paraId="017BD70E" w14:textId="66D110FD" w:rsidR="00FA34AF" w:rsidRPr="00DC0155" w:rsidRDefault="00DC0155" w:rsidP="00FA34AF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DC0155">
        <w:rPr>
          <w:rFonts w:asciiTheme="minorHAnsi" w:hAnsiTheme="minorHAnsi" w:cs="Arial"/>
          <w:bCs/>
          <w:sz w:val="20"/>
          <w:szCs w:val="20"/>
        </w:rPr>
        <w:t>Si prevede di mettere a gara la fornitura di energia elettrica e dei servizi connessi per le Pubbliche Amministrazioni sulla base di differenti lotti geografici. Sarebbe interessato a partecipare alla gara in oggetto? In caso negativo quali sono le principali motivazioni?</w:t>
      </w:r>
      <w:r w:rsidR="00FA34AF" w:rsidRPr="00FA34AF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34AF" w14:paraId="220F1902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6F5E2EC" w14:textId="77777777" w:rsidR="00FA34AF" w:rsidRDefault="00FA34AF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83F1338" w14:textId="77777777" w:rsidR="00FA34AF" w:rsidRPr="00FA737A" w:rsidRDefault="00FA34AF" w:rsidP="00FA34AF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377C494F" w:rsidR="00C920CC" w:rsidRDefault="00D2474C" w:rsidP="00FA34AF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fatturato </w:t>
      </w:r>
      <w:r w:rsidR="0056177D">
        <w:rPr>
          <w:rFonts w:asciiTheme="minorHAnsi" w:hAnsiTheme="minorHAnsi" w:cs="Arial"/>
          <w:bCs/>
          <w:sz w:val="20"/>
          <w:szCs w:val="20"/>
        </w:rPr>
        <w:t>de</w:t>
      </w:r>
      <w:r>
        <w:rPr>
          <w:rFonts w:asciiTheme="minorHAnsi" w:hAnsiTheme="minorHAnsi" w:cs="Arial"/>
          <w:bCs/>
          <w:sz w:val="20"/>
          <w:szCs w:val="20"/>
        </w:rPr>
        <w:t xml:space="preserve">ll’azienda per la fornitura di </w:t>
      </w:r>
      <w:r w:rsidR="00FA34AF">
        <w:rPr>
          <w:rFonts w:asciiTheme="minorHAnsi" w:hAnsiTheme="minorHAnsi" w:cs="Arial"/>
          <w:bCs/>
          <w:sz w:val="20"/>
          <w:szCs w:val="20"/>
        </w:rPr>
        <w:t>energia elettrica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FA34AF" w:rsidRPr="00FA34AF">
        <w:rPr>
          <w:rFonts w:asciiTheme="minorHAnsi" w:hAnsiTheme="minorHAnsi" w:cs="Arial"/>
          <w:bCs/>
          <w:sz w:val="20"/>
          <w:szCs w:val="20"/>
        </w:rPr>
        <w:t>relativo agli ultimi tre esercizi finanziari approvati alla data di pubblicazione del presente Documento di consultazione del mercato.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34AF" w14:paraId="7F5F06B9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A1EEC61" w14:textId="77777777" w:rsidR="00FA34AF" w:rsidRDefault="00FA34AF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B91DDF7" w14:textId="77777777" w:rsidR="00FA34AF" w:rsidRPr="00FA737A" w:rsidRDefault="00FA34AF" w:rsidP="00FA34AF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9B912D6" w14:textId="7C6D8624" w:rsidR="00DC0155" w:rsidRDefault="00DC0155" w:rsidP="00DC0155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In quale percentuale il fatturato medio annuo per contratti </w:t>
      </w:r>
      <w:r w:rsidR="00704E07">
        <w:rPr>
          <w:rFonts w:asciiTheme="minorHAnsi" w:hAnsiTheme="minorHAnsi" w:cs="Arial"/>
          <w:bCs/>
          <w:sz w:val="20"/>
          <w:szCs w:val="20"/>
        </w:rPr>
        <w:t>di fornitura di energia elettrica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deriva da contratti stipulati con la PA? 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473AC5" w14:textId="177D884F" w:rsidR="002B7ED1" w:rsidRDefault="002B7ED1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numero di dipendenti dell’azienda nei tre anni precedenti alla pubblicazione del </w:t>
      </w:r>
      <w:r w:rsidR="00FA34AF" w:rsidRPr="00FA34AF">
        <w:rPr>
          <w:rFonts w:asciiTheme="minorHAnsi" w:hAnsiTheme="minorHAnsi" w:cs="Arial"/>
          <w:bCs/>
          <w:sz w:val="20"/>
          <w:szCs w:val="20"/>
        </w:rPr>
        <w:t>presente Documento di consultazione del mercato</w:t>
      </w:r>
      <w:r w:rsidR="00FA34AF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6D8DE0" w14:textId="5CE7BCEB" w:rsidR="009D4460" w:rsidRPr="00EF0D43" w:rsidRDefault="00D2474C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prevede di mettere a gara la fornitura </w:t>
      </w:r>
      <w:r w:rsidR="00DC0155">
        <w:rPr>
          <w:rFonts w:asciiTheme="minorHAnsi" w:hAnsiTheme="minorHAnsi" w:cs="Arial"/>
          <w:bCs/>
          <w:sz w:val="20"/>
          <w:szCs w:val="20"/>
        </w:rPr>
        <w:t>di energia elettrica e dei servizi connessi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sulla base di differenti lotti geografici</w:t>
      </w:r>
      <w:r w:rsidR="00C920CC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. Quali sono le aree 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del territorio italiano </w:t>
      </w:r>
      <w:r w:rsidR="00442BD0">
        <w:rPr>
          <w:rFonts w:asciiTheme="minorHAnsi" w:hAnsiTheme="minorHAnsi" w:cs="Arial"/>
          <w:bCs/>
          <w:sz w:val="20"/>
          <w:szCs w:val="20"/>
        </w:rPr>
        <w:t>di vostro interesse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DB1D05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8DABF7F" w14:textId="4D761A53" w:rsidR="00442BD0" w:rsidRPr="002370BF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2370BF">
        <w:rPr>
          <w:rFonts w:asciiTheme="minorHAnsi" w:hAnsiTheme="minorHAnsi" w:cs="Arial"/>
          <w:bCs/>
          <w:sz w:val="20"/>
          <w:szCs w:val="20"/>
        </w:rPr>
        <w:t xml:space="preserve">Con riferimento al Bando Consip Energia Elettrica ed. </w:t>
      </w:r>
      <w:r w:rsidR="00FA34AF" w:rsidRPr="002370BF">
        <w:rPr>
          <w:rFonts w:asciiTheme="minorHAnsi" w:hAnsiTheme="minorHAnsi" w:cs="Arial"/>
          <w:bCs/>
          <w:sz w:val="20"/>
          <w:szCs w:val="20"/>
        </w:rPr>
        <w:t>18</w:t>
      </w:r>
      <w:r w:rsidRPr="002370BF">
        <w:rPr>
          <w:rFonts w:asciiTheme="minorHAnsi" w:hAnsiTheme="minorHAnsi" w:cs="Arial"/>
          <w:bCs/>
          <w:sz w:val="20"/>
          <w:szCs w:val="20"/>
        </w:rPr>
        <w:t xml:space="preserve"> (www.acquistiretepa.it &gt; </w:t>
      </w:r>
      <w:r w:rsidR="002370BF" w:rsidRPr="002370BF">
        <w:rPr>
          <w:rFonts w:asciiTheme="minorHAnsi" w:hAnsiTheme="minorHAnsi" w:cs="Arial"/>
          <w:bCs/>
          <w:sz w:val="20"/>
          <w:szCs w:val="20"/>
        </w:rPr>
        <w:t>Acquista</w:t>
      </w:r>
      <w:r w:rsidRPr="002370BF">
        <w:rPr>
          <w:rFonts w:asciiTheme="minorHAnsi" w:hAnsiTheme="minorHAnsi" w:cs="Arial"/>
          <w:bCs/>
          <w:sz w:val="20"/>
          <w:szCs w:val="20"/>
        </w:rPr>
        <w:t xml:space="preserve"> &gt; Convenzioni &gt; Energia Elettrica 1</w:t>
      </w:r>
      <w:r w:rsidR="00FA34AF" w:rsidRPr="002370BF">
        <w:rPr>
          <w:rFonts w:asciiTheme="minorHAnsi" w:hAnsiTheme="minorHAnsi" w:cs="Arial"/>
          <w:bCs/>
          <w:sz w:val="20"/>
          <w:szCs w:val="20"/>
        </w:rPr>
        <w:t>8</w:t>
      </w:r>
      <w:r w:rsidRPr="002370BF">
        <w:rPr>
          <w:rFonts w:asciiTheme="minorHAnsi" w:hAnsiTheme="minorHAnsi" w:cs="Arial"/>
          <w:bCs/>
          <w:sz w:val="20"/>
          <w:szCs w:val="20"/>
        </w:rPr>
        <w:t>), ad oggi quali ritenete siano i pregi e le criticità?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6596B4FD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AF14953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AA44D2" w14:textId="77777777" w:rsidR="00442BD0" w:rsidRPr="00636E73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1F103E" w14:textId="02406E77" w:rsidR="00442BD0" w:rsidRPr="00B64F2F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 xml:space="preserve">Per la prossima edizione, ritenete ancora valido/attuale il sistema di </w:t>
      </w:r>
      <w:proofErr w:type="spellStart"/>
      <w:r w:rsidRPr="009D62CE">
        <w:rPr>
          <w:rFonts w:asciiTheme="minorHAnsi" w:hAnsiTheme="minorHAnsi" w:cs="Arial"/>
          <w:bCs/>
          <w:i/>
          <w:sz w:val="20"/>
          <w:szCs w:val="20"/>
        </w:rPr>
        <w:t>pricing</w:t>
      </w:r>
      <w:proofErr w:type="spellEnd"/>
      <w:r w:rsidRPr="009D62CE">
        <w:rPr>
          <w:rFonts w:asciiTheme="minorHAnsi" w:hAnsiTheme="minorHAnsi" w:cs="Arial"/>
          <w:bCs/>
          <w:sz w:val="20"/>
          <w:szCs w:val="20"/>
        </w:rPr>
        <w:t xml:space="preserve"> adottato nella precedente edizione della gara (fornitur</w:t>
      </w:r>
      <w:r w:rsidR="0056177D">
        <w:rPr>
          <w:rFonts w:asciiTheme="minorHAnsi" w:hAnsiTheme="minorHAnsi" w:cs="Arial"/>
          <w:bCs/>
          <w:sz w:val="20"/>
          <w:szCs w:val="20"/>
        </w:rPr>
        <w:t>e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a </w:t>
      </w:r>
      <w:r w:rsidRPr="009D62CE">
        <w:rPr>
          <w:rFonts w:asciiTheme="minorHAnsi" w:hAnsiTheme="minorHAnsi" w:cs="Arial"/>
          <w:bCs/>
          <w:sz w:val="20"/>
          <w:szCs w:val="20"/>
          <w:u w:val="single"/>
        </w:rPr>
        <w:t>prezzo variabile</w:t>
      </w:r>
      <w:r w:rsidR="00BD2797">
        <w:rPr>
          <w:rFonts w:asciiTheme="minorHAnsi" w:hAnsiTheme="minorHAnsi" w:cs="Arial"/>
          <w:bCs/>
          <w:sz w:val="20"/>
          <w:szCs w:val="20"/>
          <w:u w:val="single"/>
        </w:rPr>
        <w:t xml:space="preserve"> 12 e 24 mesi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: </w:t>
      </w:r>
      <w:r w:rsidRPr="009D62CE">
        <w:rPr>
          <w:rFonts w:asciiTheme="minorHAnsi" w:hAnsiTheme="minorHAnsi" w:cs="Arial"/>
          <w:bCs/>
          <w:i/>
          <w:sz w:val="20"/>
          <w:szCs w:val="20"/>
        </w:rPr>
        <w:t>Prezzo medio di acquisto per fasce orarie del MPE-MGP + spread</w:t>
      </w:r>
      <w:r w:rsidR="0056177D">
        <w:rPr>
          <w:rFonts w:asciiTheme="minorHAnsi" w:hAnsiTheme="minorHAnsi" w:cs="Arial"/>
          <w:bCs/>
          <w:sz w:val="20"/>
          <w:szCs w:val="20"/>
        </w:rPr>
        <w:t>;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forniture a </w:t>
      </w:r>
      <w:r w:rsidRPr="009D62CE">
        <w:rPr>
          <w:rFonts w:asciiTheme="minorHAnsi" w:hAnsiTheme="minorHAnsi" w:cs="Arial"/>
          <w:bCs/>
          <w:sz w:val="20"/>
          <w:szCs w:val="20"/>
          <w:u w:val="single"/>
        </w:rPr>
        <w:t>prezzo fisso 12 e 18 mesi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: </w:t>
      </w:r>
      <w:r w:rsidRPr="009D62CE">
        <w:rPr>
          <w:rFonts w:asciiTheme="minorHAnsi" w:hAnsiTheme="minorHAnsi" w:cs="Arial"/>
          <w:bCs/>
          <w:i/>
          <w:sz w:val="20"/>
          <w:szCs w:val="20"/>
        </w:rPr>
        <w:t>Prodotto Fisso (12 e 18 mesi) + spread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[vedi definizione </w:t>
      </w:r>
      <w:r w:rsidRPr="009D62CE">
        <w:rPr>
          <w:rFonts w:asciiTheme="minorHAnsi" w:hAnsiTheme="minorHAnsi" w:cs="Arial"/>
          <w:bCs/>
          <w:i/>
          <w:sz w:val="20"/>
          <w:szCs w:val="20"/>
        </w:rPr>
        <w:t>Prodotto Fisso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sul Capitolato Tecnico EE1</w:t>
      </w:r>
      <w:r w:rsidR="00853CFC">
        <w:rPr>
          <w:rFonts w:asciiTheme="minorHAnsi" w:hAnsiTheme="minorHAnsi" w:cs="Arial"/>
          <w:bCs/>
          <w:sz w:val="20"/>
          <w:szCs w:val="20"/>
        </w:rPr>
        <w:t>8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])?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70779105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EBF0034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6036D9E" w14:textId="77777777" w:rsidR="00442BD0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9F1B139" w14:textId="3D4926AB" w:rsidR="00442BD0" w:rsidRPr="002370BF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2370BF">
        <w:rPr>
          <w:rFonts w:asciiTheme="minorHAnsi" w:hAnsiTheme="minorHAnsi" w:cs="Arial"/>
          <w:bCs/>
          <w:sz w:val="20"/>
          <w:szCs w:val="20"/>
        </w:rPr>
        <w:t>Con riferimento</w:t>
      </w:r>
      <w:r w:rsidR="002370BF" w:rsidRPr="002370BF">
        <w:rPr>
          <w:rFonts w:asciiTheme="minorHAnsi" w:hAnsiTheme="minorHAnsi" w:cs="Arial"/>
          <w:bCs/>
          <w:sz w:val="20"/>
          <w:szCs w:val="20"/>
        </w:rPr>
        <w:t xml:space="preserve"> alla precedente edizione “Energia Elettrica 18”</w:t>
      </w:r>
      <w:r w:rsidR="002370BF">
        <w:rPr>
          <w:rFonts w:asciiTheme="minorHAnsi" w:hAnsiTheme="minorHAnsi" w:cs="Arial"/>
          <w:bCs/>
          <w:sz w:val="20"/>
          <w:szCs w:val="20"/>
        </w:rPr>
        <w:t>,</w:t>
      </w:r>
      <w:r w:rsidR="002370BF" w:rsidRPr="002370BF">
        <w:rPr>
          <w:rFonts w:asciiTheme="minorHAnsi" w:hAnsiTheme="minorHAnsi" w:cs="Arial"/>
          <w:bCs/>
          <w:sz w:val="20"/>
          <w:szCs w:val="20"/>
        </w:rPr>
        <w:t xml:space="preserve"> avete riscontrato elementi di criticità </w:t>
      </w:r>
      <w:r w:rsidR="002370BF">
        <w:rPr>
          <w:rFonts w:asciiTheme="minorHAnsi" w:hAnsiTheme="minorHAnsi" w:cs="Arial"/>
          <w:bCs/>
          <w:sz w:val="20"/>
          <w:szCs w:val="20"/>
        </w:rPr>
        <w:t>relativ</w:t>
      </w:r>
      <w:r w:rsidR="00D47333">
        <w:rPr>
          <w:rFonts w:asciiTheme="minorHAnsi" w:hAnsiTheme="minorHAnsi" w:cs="Arial"/>
          <w:bCs/>
          <w:sz w:val="20"/>
          <w:szCs w:val="20"/>
        </w:rPr>
        <w:t>i</w:t>
      </w:r>
      <w:r w:rsidR="002370BF">
        <w:rPr>
          <w:rFonts w:asciiTheme="minorHAnsi" w:hAnsiTheme="minorHAnsi" w:cs="Arial"/>
          <w:bCs/>
          <w:sz w:val="20"/>
          <w:szCs w:val="20"/>
        </w:rPr>
        <w:t xml:space="preserve"> alle</w:t>
      </w:r>
      <w:r w:rsidRPr="002370BF">
        <w:rPr>
          <w:rFonts w:asciiTheme="minorHAnsi" w:hAnsiTheme="minorHAnsi" w:cs="Arial"/>
          <w:bCs/>
          <w:sz w:val="20"/>
          <w:szCs w:val="20"/>
        </w:rPr>
        <w:t xml:space="preserve"> forniture a prezzo variabile</w:t>
      </w:r>
      <w:r w:rsidR="002370BF" w:rsidRPr="002370BF">
        <w:rPr>
          <w:rFonts w:asciiTheme="minorHAnsi" w:hAnsiTheme="minorHAnsi" w:cs="Arial"/>
          <w:bCs/>
          <w:sz w:val="20"/>
          <w:szCs w:val="20"/>
        </w:rPr>
        <w:t xml:space="preserve"> a 24 mesi</w:t>
      </w:r>
      <w:r w:rsidRPr="002370BF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6109E1BC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828D1EA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325E06F" w14:textId="77777777" w:rsidR="00442BD0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F1FD4D1" w14:textId="0547FB2E" w:rsidR="00442BD0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631BA">
        <w:rPr>
          <w:rFonts w:asciiTheme="minorHAnsi" w:hAnsiTheme="minorHAnsi" w:cs="Arial"/>
          <w:bCs/>
          <w:sz w:val="20"/>
          <w:szCs w:val="20"/>
        </w:rPr>
        <w:t>Nella precedent</w:t>
      </w:r>
      <w:r w:rsidR="00853CFC">
        <w:rPr>
          <w:rFonts w:asciiTheme="minorHAnsi" w:hAnsiTheme="minorHAnsi" w:cs="Arial"/>
          <w:bCs/>
          <w:sz w:val="20"/>
          <w:szCs w:val="20"/>
        </w:rPr>
        <w:t>e edizione “Energia Elettrica 18</w:t>
      </w:r>
      <w:r w:rsidRPr="00A631BA">
        <w:rPr>
          <w:rFonts w:asciiTheme="minorHAnsi" w:hAnsiTheme="minorHAnsi" w:cs="Arial"/>
          <w:bCs/>
          <w:sz w:val="20"/>
          <w:szCs w:val="20"/>
        </w:rPr>
        <w:t>” il fornitore era obbligato a rendere disponibile forniture a prezzo fisso per un quantitativo pari al 50% del massimale iniziale del Lotto. Per l</w:t>
      </w:r>
      <w:r w:rsidR="00AE20D7">
        <w:rPr>
          <w:rFonts w:asciiTheme="minorHAnsi" w:hAnsiTheme="minorHAnsi" w:cs="Arial"/>
          <w:bCs/>
          <w:sz w:val="20"/>
          <w:szCs w:val="20"/>
        </w:rPr>
        <w:t>’</w:t>
      </w:r>
      <w:r w:rsidRPr="00A631BA">
        <w:rPr>
          <w:rFonts w:asciiTheme="minorHAnsi" w:hAnsiTheme="minorHAnsi" w:cs="Arial"/>
          <w:bCs/>
          <w:sz w:val="20"/>
          <w:szCs w:val="20"/>
        </w:rPr>
        <w:t>edizione</w:t>
      </w:r>
      <w:r w:rsidR="00AE20D7">
        <w:rPr>
          <w:rFonts w:asciiTheme="minorHAnsi" w:hAnsiTheme="minorHAnsi" w:cs="Arial"/>
          <w:bCs/>
          <w:sz w:val="20"/>
          <w:szCs w:val="20"/>
        </w:rPr>
        <w:t xml:space="preserve"> “Energia Elettrica 19”</w:t>
      </w:r>
      <w:r w:rsidRPr="00A631BA">
        <w:rPr>
          <w:rFonts w:asciiTheme="minorHAnsi" w:hAnsiTheme="minorHAnsi" w:cs="Arial"/>
          <w:bCs/>
          <w:sz w:val="20"/>
          <w:szCs w:val="20"/>
        </w:rPr>
        <w:t xml:space="preserve"> è in valutazione la predisposizione di appositi Lotti con massimale a prezzo fisso e Lotti con massimale a prezzo variabile. Cosa ne pensate?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79C4E290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334559B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134A48D" w14:textId="77777777" w:rsidR="00442BD0" w:rsidRPr="00A631BA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9980FA" w14:textId="193DBA6A" w:rsidR="00442BD0" w:rsidRPr="009D62CE" w:rsidRDefault="00AE20D7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Per l’edizione “Energia Elettrica 19” è</w:t>
      </w:r>
      <w:r w:rsidR="00442BD0" w:rsidRPr="009D62CE">
        <w:rPr>
          <w:rFonts w:asciiTheme="minorHAnsi" w:hAnsiTheme="minorHAnsi" w:cs="Arial"/>
          <w:bCs/>
          <w:sz w:val="20"/>
          <w:szCs w:val="20"/>
        </w:rPr>
        <w:t xml:space="preserve"> in valutazione l’introduzione dell’obbligo</w:t>
      </w:r>
      <w:r w:rsidR="00704E07">
        <w:rPr>
          <w:rFonts w:asciiTheme="minorHAnsi" w:hAnsiTheme="minorHAnsi" w:cs="Arial"/>
          <w:bCs/>
          <w:sz w:val="20"/>
          <w:szCs w:val="20"/>
        </w:rPr>
        <w:t>,</w:t>
      </w:r>
      <w:r w:rsidR="00442BD0" w:rsidRPr="009D62CE">
        <w:rPr>
          <w:rFonts w:asciiTheme="minorHAnsi" w:hAnsiTheme="minorHAnsi" w:cs="Arial"/>
          <w:bCs/>
          <w:sz w:val="20"/>
          <w:szCs w:val="20"/>
        </w:rPr>
        <w:t xml:space="preserve"> per gli aggiudicatari</w:t>
      </w:r>
      <w:r w:rsidR="00704E07">
        <w:rPr>
          <w:rFonts w:asciiTheme="minorHAnsi" w:hAnsiTheme="minorHAnsi" w:cs="Arial"/>
          <w:bCs/>
          <w:sz w:val="20"/>
          <w:szCs w:val="20"/>
        </w:rPr>
        <w:t>,</w:t>
      </w:r>
      <w:r w:rsidR="00442BD0" w:rsidRPr="009D62CE">
        <w:rPr>
          <w:rFonts w:asciiTheme="minorHAnsi" w:hAnsiTheme="minorHAnsi" w:cs="Arial"/>
          <w:bCs/>
          <w:sz w:val="20"/>
          <w:szCs w:val="20"/>
        </w:rPr>
        <w:t xml:space="preserve"> di offrire alle Amministrazioni contraenti un servizio di fatturazione – anche elettronica – unica/aggregata per centri di costo. Siete in possesso di un servizio del genere? Come valutate l’inserimento di un simile vincolo tecnico d’esecuzione?</w:t>
      </w:r>
      <w:r w:rsidR="002370BF">
        <w:rPr>
          <w:rFonts w:asciiTheme="minorHAnsi" w:hAnsiTheme="minorHAnsi" w:cs="Arial"/>
          <w:bCs/>
          <w:sz w:val="20"/>
          <w:szCs w:val="20"/>
        </w:rPr>
        <w:t xml:space="preserve"> Riuscireste a renderlo disponibile per particolari clienti (es. n. </w:t>
      </w:r>
      <w:proofErr w:type="spellStart"/>
      <w:r w:rsidR="002370BF">
        <w:rPr>
          <w:rFonts w:asciiTheme="minorHAnsi" w:hAnsiTheme="minorHAnsi" w:cs="Arial"/>
          <w:bCs/>
          <w:sz w:val="20"/>
          <w:szCs w:val="20"/>
        </w:rPr>
        <w:t>PoD</w:t>
      </w:r>
      <w:proofErr w:type="spellEnd"/>
      <w:r w:rsidR="002370BF">
        <w:rPr>
          <w:rFonts w:asciiTheme="minorHAnsi" w:hAnsiTheme="minorHAnsi" w:cs="Arial"/>
          <w:bCs/>
          <w:sz w:val="20"/>
          <w:szCs w:val="20"/>
        </w:rPr>
        <w:t xml:space="preserve"> maggiore di 100)?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013EECFF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AF5C2CC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616A0CA" w14:textId="77777777" w:rsidR="00442BD0" w:rsidRPr="00A631BA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69D5AE2" w14:textId="72BAD0BF" w:rsidR="002370BF" w:rsidRPr="009D62CE" w:rsidRDefault="002370BF" w:rsidP="002370BF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631BA">
        <w:rPr>
          <w:rFonts w:asciiTheme="minorHAnsi" w:hAnsiTheme="minorHAnsi" w:cs="Arial"/>
          <w:bCs/>
          <w:sz w:val="20"/>
          <w:szCs w:val="20"/>
        </w:rPr>
        <w:t xml:space="preserve">Con riferimento alla </w:t>
      </w:r>
      <w:r>
        <w:rPr>
          <w:rFonts w:asciiTheme="minorHAnsi" w:hAnsiTheme="minorHAnsi" w:cs="Arial"/>
          <w:bCs/>
          <w:sz w:val="20"/>
          <w:szCs w:val="20"/>
        </w:rPr>
        <w:t xml:space="preserve">domanda </w:t>
      </w:r>
      <w:r w:rsidRPr="00A631BA">
        <w:rPr>
          <w:rFonts w:asciiTheme="minorHAnsi" w:hAnsiTheme="minorHAnsi" w:cs="Arial"/>
          <w:bCs/>
          <w:sz w:val="20"/>
          <w:szCs w:val="20"/>
        </w:rPr>
        <w:t>precedent</w:t>
      </w:r>
      <w:r w:rsidR="00CC7448">
        <w:rPr>
          <w:rFonts w:asciiTheme="minorHAnsi" w:hAnsiTheme="minorHAnsi" w:cs="Arial"/>
          <w:bCs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 xml:space="preserve">, in caso non foste in possesso di un servizio di fatturazione aggregata da offrire alle Amministrazioni contraenti, quale strumento pensate possa essere </w:t>
      </w:r>
      <w:r w:rsidR="00CC7448">
        <w:rPr>
          <w:rFonts w:asciiTheme="minorHAnsi" w:hAnsiTheme="minorHAnsi" w:cs="Arial"/>
          <w:bCs/>
          <w:sz w:val="20"/>
          <w:szCs w:val="20"/>
        </w:rPr>
        <w:t xml:space="preserve">considerato </w:t>
      </w:r>
      <w:r>
        <w:rPr>
          <w:rFonts w:asciiTheme="minorHAnsi" w:hAnsiTheme="minorHAnsi" w:cs="Arial"/>
          <w:bCs/>
          <w:sz w:val="20"/>
          <w:szCs w:val="20"/>
        </w:rPr>
        <w:t>alternativo alla fatturazione unica/aggregata per centri di costo?</w:t>
      </w:r>
      <w:r w:rsidRPr="002370BF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370BF" w14:paraId="654CB08F" w14:textId="77777777" w:rsidTr="001B6C1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DB43471" w14:textId="77777777" w:rsidR="002370BF" w:rsidRDefault="002370BF" w:rsidP="001B6C1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A1E522A" w14:textId="77777777" w:rsidR="002370BF" w:rsidRPr="00A631BA" w:rsidRDefault="002370BF" w:rsidP="002370B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236165" w14:textId="050DE03C" w:rsidR="00442BD0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631BA">
        <w:rPr>
          <w:rFonts w:asciiTheme="minorHAnsi" w:hAnsiTheme="minorHAnsi" w:cs="Arial"/>
          <w:bCs/>
          <w:sz w:val="20"/>
          <w:szCs w:val="20"/>
        </w:rPr>
        <w:t>Con riferimento alla precedent</w:t>
      </w:r>
      <w:r w:rsidR="00853CFC">
        <w:rPr>
          <w:rFonts w:asciiTheme="minorHAnsi" w:hAnsiTheme="minorHAnsi" w:cs="Arial"/>
          <w:bCs/>
          <w:sz w:val="20"/>
          <w:szCs w:val="20"/>
        </w:rPr>
        <w:t>e edizione “Energia Elettrica 18</w:t>
      </w:r>
      <w:r w:rsidRPr="00A631BA">
        <w:rPr>
          <w:rFonts w:asciiTheme="minorHAnsi" w:hAnsiTheme="minorHAnsi" w:cs="Arial"/>
          <w:bCs/>
          <w:sz w:val="20"/>
          <w:szCs w:val="20"/>
        </w:rPr>
        <w:t>”, quali criticità riscontrate sull’attivazione e successiva gestione delle nuove connessioni, anche temporanee? Quale soluzioni proponete per superarle?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63D9AFFB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15C0FDF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1412573" w14:textId="77777777" w:rsidR="00442BD0" w:rsidRPr="00A631BA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466A85" w14:textId="50182F48" w:rsidR="00442BD0" w:rsidRPr="009D62CE" w:rsidRDefault="00AE20D7" w:rsidP="00AE20D7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E20D7">
        <w:rPr>
          <w:rFonts w:asciiTheme="minorHAnsi" w:hAnsiTheme="minorHAnsi" w:cs="Arial"/>
          <w:bCs/>
          <w:sz w:val="20"/>
          <w:szCs w:val="20"/>
        </w:rPr>
        <w:t>Con riferimento alla precedente edizione “Energia Elettrica 18”</w:t>
      </w:r>
      <w:r>
        <w:rPr>
          <w:rFonts w:asciiTheme="minorHAnsi" w:hAnsiTheme="minorHAnsi" w:cs="Arial"/>
          <w:bCs/>
          <w:sz w:val="20"/>
          <w:szCs w:val="20"/>
        </w:rPr>
        <w:t xml:space="preserve">, quali criticità riscontrate </w:t>
      </w:r>
      <w:r w:rsidR="00D47333">
        <w:rPr>
          <w:rFonts w:asciiTheme="minorHAnsi" w:hAnsiTheme="minorHAnsi" w:cs="Arial"/>
          <w:bCs/>
          <w:sz w:val="20"/>
          <w:szCs w:val="20"/>
        </w:rPr>
        <w:t>sulle</w:t>
      </w:r>
      <w:r w:rsidR="00144EF1">
        <w:rPr>
          <w:rFonts w:asciiTheme="minorHAnsi" w:hAnsiTheme="minorHAnsi" w:cs="Arial"/>
          <w:bCs/>
          <w:sz w:val="20"/>
          <w:szCs w:val="20"/>
        </w:rPr>
        <w:t xml:space="preserve"> richiest</w:t>
      </w:r>
      <w:r w:rsidR="00D47333">
        <w:rPr>
          <w:rFonts w:asciiTheme="minorHAnsi" w:hAnsiTheme="minorHAnsi" w:cs="Arial"/>
          <w:bCs/>
          <w:sz w:val="20"/>
          <w:szCs w:val="20"/>
        </w:rPr>
        <w:t>e</w:t>
      </w:r>
      <w:r w:rsidR="00144EF1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442BD0">
        <w:rPr>
          <w:rFonts w:asciiTheme="minorHAnsi" w:hAnsiTheme="minorHAnsi" w:cs="Arial"/>
          <w:bCs/>
          <w:sz w:val="20"/>
          <w:szCs w:val="20"/>
        </w:rPr>
        <w:t>voltur</w:t>
      </w:r>
      <w:r w:rsidR="00144EF1">
        <w:rPr>
          <w:rFonts w:asciiTheme="minorHAnsi" w:hAnsiTheme="minorHAnsi" w:cs="Arial"/>
          <w:bCs/>
          <w:sz w:val="20"/>
          <w:szCs w:val="20"/>
        </w:rPr>
        <w:t>a</w:t>
      </w:r>
      <w:r w:rsidR="00442BD0">
        <w:rPr>
          <w:rFonts w:asciiTheme="minorHAnsi" w:hAnsiTheme="minorHAnsi" w:cs="Arial"/>
          <w:bCs/>
          <w:sz w:val="20"/>
          <w:szCs w:val="20"/>
        </w:rPr>
        <w:t xml:space="preserve"> (v</w:t>
      </w:r>
      <w:r w:rsidR="00442BD0" w:rsidRPr="0089157D">
        <w:rPr>
          <w:rFonts w:asciiTheme="minorHAnsi" w:hAnsiTheme="minorHAnsi" w:cs="Arial"/>
          <w:bCs/>
          <w:sz w:val="20"/>
          <w:szCs w:val="20"/>
        </w:rPr>
        <w:t>ariazione della titolarità di una fornitura da un cliente ad un altro</w:t>
      </w:r>
      <w:r w:rsidR="00144EF1">
        <w:rPr>
          <w:rFonts w:asciiTheme="minorHAnsi" w:hAnsiTheme="minorHAnsi" w:cs="Arial"/>
          <w:bCs/>
          <w:sz w:val="20"/>
          <w:szCs w:val="20"/>
        </w:rPr>
        <w:t>)?</w:t>
      </w:r>
      <w:r w:rsidR="002370B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370BF" w:rsidRPr="00A631BA">
        <w:rPr>
          <w:rFonts w:asciiTheme="minorHAnsi" w:hAnsiTheme="minorHAnsi" w:cs="Arial"/>
          <w:bCs/>
          <w:sz w:val="20"/>
          <w:szCs w:val="20"/>
        </w:rPr>
        <w:t>Quale soluzioni proponete per superarle?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5E53C7EE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7713D91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F29D0A6" w14:textId="77777777" w:rsidR="00442BD0" w:rsidRPr="00636E73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2364C52" w14:textId="77777777" w:rsidR="00442BD0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>Quali ostacoli individuate nelle forniture alla PA? Quali strumenti proponete per superarli/migliorarli?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3FC713C1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81A9B5D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34DAC34" w14:textId="77777777" w:rsidR="00442BD0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D41F9B" w14:textId="325CB162" w:rsidR="00442BD0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>Ulteriori segnalazioni a discrezione dell’interessato.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E4DD2" w14:paraId="695ADC4B" w14:textId="77777777" w:rsidTr="001B6C1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69410F2" w14:textId="77777777" w:rsidR="000E4DD2" w:rsidRPr="000E4DD2" w:rsidRDefault="000E4DD2" w:rsidP="000E4DD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DC214EB" w14:textId="77777777" w:rsidR="000E4DD2" w:rsidRDefault="000E4DD2" w:rsidP="000E4DD2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E4DD2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527C" w14:textId="77777777" w:rsidR="003109B9" w:rsidRDefault="003109B9">
      <w:r>
        <w:separator/>
      </w:r>
    </w:p>
  </w:endnote>
  <w:endnote w:type="continuationSeparator" w:id="0">
    <w:p w14:paraId="29A38B5E" w14:textId="77777777" w:rsidR="003109B9" w:rsidRDefault="003109B9">
      <w:r>
        <w:continuationSeparator/>
      </w:r>
    </w:p>
  </w:endnote>
  <w:endnote w:type="continuationNotice" w:id="1">
    <w:p w14:paraId="1343E236" w14:textId="77777777" w:rsidR="003109B9" w:rsidRDefault="00310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567D" w14:textId="2A16260D" w:rsidR="00144EF1" w:rsidRPr="00144EF1" w:rsidRDefault="006726F6" w:rsidP="00144EF1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62102162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750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750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62102162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6750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6750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144EF1" w:rsidRPr="00144EF1">
      <w:rPr>
        <w:rFonts w:asciiTheme="minorHAnsi" w:hAnsiTheme="minorHAnsi"/>
        <w:iCs/>
        <w:color w:val="C0C0C0"/>
        <w:sz w:val="16"/>
        <w:szCs w:val="16"/>
      </w:rPr>
      <w:t xml:space="preserve"> la gara per la fornitura di energia elettrica </w:t>
    </w:r>
  </w:p>
  <w:p w14:paraId="18A61727" w14:textId="3A2FC085" w:rsidR="006726F6" w:rsidRPr="00E06C79" w:rsidRDefault="00144EF1" w:rsidP="00144EF1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144EF1">
      <w:rPr>
        <w:rFonts w:asciiTheme="minorHAnsi" w:hAnsiTheme="minorHAnsi"/>
        <w:iCs/>
        <w:color w:val="C0C0C0"/>
        <w:sz w:val="16"/>
        <w:szCs w:val="16"/>
      </w:rPr>
      <w:t>e dei servizi connessi per le Pubbliche Amministrazioni</w:t>
    </w:r>
  </w:p>
  <w:p w14:paraId="475E50B8" w14:textId="49D7FCD8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4AB6BC88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BE3815">
      <w:rPr>
        <w:rFonts w:ascii="Calibri" w:hAnsi="Calibri"/>
        <w:color w:val="808080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C1E1" w14:textId="77777777" w:rsidR="003109B9" w:rsidRDefault="003109B9">
      <w:r>
        <w:separator/>
      </w:r>
    </w:p>
  </w:footnote>
  <w:footnote w:type="continuationSeparator" w:id="0">
    <w:p w14:paraId="08A28E79" w14:textId="77777777" w:rsidR="003109B9" w:rsidRDefault="003109B9">
      <w:r>
        <w:continuationSeparator/>
      </w:r>
    </w:p>
  </w:footnote>
  <w:footnote w:type="continuationNotice" w:id="1">
    <w:p w14:paraId="477CFAF1" w14:textId="77777777" w:rsidR="003109B9" w:rsidRDefault="003109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7FEF"/>
    <w:multiLevelType w:val="hybridMultilevel"/>
    <w:tmpl w:val="6BA2B05A"/>
    <w:lvl w:ilvl="0" w:tplc="D400BEB6">
      <w:numFmt w:val="bullet"/>
      <w:lvlText w:val="•"/>
      <w:lvlJc w:val="left"/>
      <w:pPr>
        <w:ind w:left="987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5C67D6"/>
    <w:multiLevelType w:val="hybridMultilevel"/>
    <w:tmpl w:val="E9D05C0A"/>
    <w:lvl w:ilvl="0" w:tplc="D400BEB6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2"/>
  </w:num>
  <w:num w:numId="11">
    <w:abstractNumId w:val="26"/>
  </w:num>
  <w:num w:numId="12">
    <w:abstractNumId w:val="24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15"/>
  </w:num>
  <w:num w:numId="20">
    <w:abstractNumId w:val="37"/>
  </w:num>
  <w:num w:numId="21">
    <w:abstractNumId w:val="38"/>
  </w:num>
  <w:num w:numId="22">
    <w:abstractNumId w:val="13"/>
  </w:num>
  <w:num w:numId="23">
    <w:abstractNumId w:val="5"/>
  </w:num>
  <w:num w:numId="24">
    <w:abstractNumId w:val="39"/>
  </w:num>
  <w:num w:numId="25">
    <w:abstractNumId w:val="8"/>
  </w:num>
  <w:num w:numId="26">
    <w:abstractNumId w:val="20"/>
  </w:num>
  <w:num w:numId="27">
    <w:abstractNumId w:val="21"/>
  </w:num>
  <w:num w:numId="28">
    <w:abstractNumId w:val="6"/>
  </w:num>
  <w:num w:numId="29">
    <w:abstractNumId w:val="9"/>
  </w:num>
  <w:num w:numId="30">
    <w:abstractNumId w:val="27"/>
  </w:num>
  <w:num w:numId="31">
    <w:abstractNumId w:val="36"/>
  </w:num>
  <w:num w:numId="32">
    <w:abstractNumId w:val="34"/>
  </w:num>
  <w:num w:numId="33">
    <w:abstractNumId w:val="33"/>
  </w:num>
  <w:num w:numId="34">
    <w:abstractNumId w:val="10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6"/>
  </w:num>
  <w:num w:numId="40">
    <w:abstractNumId w:val="35"/>
  </w:num>
  <w:num w:numId="41">
    <w:abstractNumId w:val="12"/>
  </w:num>
  <w:num w:numId="42">
    <w:abstractNumId w:val="23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4DD2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0A7"/>
    <w:rsid w:val="00143B1A"/>
    <w:rsid w:val="00144EF1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14BC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370BF"/>
    <w:rsid w:val="002525BB"/>
    <w:rsid w:val="00252F98"/>
    <w:rsid w:val="002553F9"/>
    <w:rsid w:val="00265684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1D27"/>
    <w:rsid w:val="0030324C"/>
    <w:rsid w:val="00303875"/>
    <w:rsid w:val="0030743D"/>
    <w:rsid w:val="003109B9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6CE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42BD0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35A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72E1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77D"/>
    <w:rsid w:val="00561A7D"/>
    <w:rsid w:val="00562496"/>
    <w:rsid w:val="00571B75"/>
    <w:rsid w:val="00573E32"/>
    <w:rsid w:val="0058501B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130E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4E07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3CFC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4891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745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3609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E20D7"/>
    <w:rsid w:val="00AF7F35"/>
    <w:rsid w:val="00B02EBA"/>
    <w:rsid w:val="00B108B0"/>
    <w:rsid w:val="00B1421D"/>
    <w:rsid w:val="00B17D94"/>
    <w:rsid w:val="00B2073A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2797"/>
    <w:rsid w:val="00BD4952"/>
    <w:rsid w:val="00BE19B5"/>
    <w:rsid w:val="00BE2716"/>
    <w:rsid w:val="00BE3815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67501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C7448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33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0155"/>
    <w:rsid w:val="00DC39DF"/>
    <w:rsid w:val="00DC3C37"/>
    <w:rsid w:val="00DC602A"/>
    <w:rsid w:val="00DC71A8"/>
    <w:rsid w:val="00DD0622"/>
    <w:rsid w:val="00DD2D16"/>
    <w:rsid w:val="00DD7A34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4172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3238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86B94"/>
    <w:rsid w:val="00FA2E9A"/>
    <w:rsid w:val="00FA34AF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B15A-0F68-4768-BE75-231932E7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10152</Characters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2021-02-03T09:30:00Z</dcterms:created>
  <dcterms:modified xsi:type="dcterms:W3CDTF">2021-02-03T12:40:00Z</dcterms:modified>
</cp:coreProperties>
</file>